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Realization: Belief Beyond Observation</w:t>
      </w:r>
    </w:p>
    <w:p>
      <w:pPr>
        <w:pStyle w:val="BodyText"/>
        <w:bidi w:val="0"/>
        <w:jc w:val="start"/>
        <w:rPr/>
      </w:pPr>
      <w:r>
        <w:rPr/>
        <w:t xml:space="preserve">I began by admitting something critical: </w:t>
      </w:r>
      <w:r>
        <w:rPr>
          <w:rStyle w:val="Strong"/>
        </w:rPr>
        <w:t>I do not trust observations, words, or descriptions.</w:t>
      </w:r>
      <w:r>
        <w:rPr/>
        <w:t xml:space="preserve"> At some point, I overlooked a fundamental flaw in my reasoning—I failed to account for </w:t>
      </w:r>
      <w:r>
        <w:rPr>
          <w:rStyle w:val="Emphasis"/>
        </w:rPr>
        <w:t>what I do not observe</w:t>
      </w:r>
      <w:r>
        <w:rPr/>
        <w:t xml:space="preserve">. Just as I might believe in what I see, I had unconsciously started believing in the absence of what I </w:t>
      </w:r>
      <w:r>
        <w:rPr>
          <w:rStyle w:val="Emphasis"/>
        </w:rPr>
        <w:t>don’t</w:t>
      </w:r>
      <w:r>
        <w:rPr/>
        <w:t xml:space="preserve"> see.</w:t>
      </w:r>
    </w:p>
    <w:p>
      <w:pPr>
        <w:pStyle w:val="BodyText"/>
        <w:bidi w:val="0"/>
        <w:jc w:val="start"/>
        <w:rPr/>
      </w:pPr>
      <w:r>
        <w:rPr/>
        <w:t xml:space="preserve">For example, I don’t </w:t>
      </w:r>
      <w:r>
        <w:rPr>
          <w:rStyle w:val="Emphasis"/>
        </w:rPr>
        <w:t>observe</w:t>
      </w:r>
      <w:r>
        <w:rPr/>
        <w:t xml:space="preserve"> meaning in anything. But instead of merely noting its absence, I began to </w:t>
      </w:r>
      <w:r>
        <w:rPr>
          <w:rStyle w:val="Emphasis"/>
        </w:rPr>
        <w:t>believe</w:t>
      </w:r>
      <w:r>
        <w:rPr/>
        <w:t xml:space="preserve"> that meaning objectively </w:t>
      </w:r>
      <w:r>
        <w:rPr>
          <w:rStyle w:val="Emphasis"/>
        </w:rPr>
        <w:t>does not exist</w:t>
      </w:r>
      <w:r>
        <w:rPr/>
        <w:t xml:space="preserve">. This wasn’t neutral skepticism; it was an active conviction that meaning was absent </w:t>
      </w:r>
      <w:r>
        <w:rPr>
          <w:rStyle w:val="Emphasis"/>
        </w:rPr>
        <w:t>as a fact</w:t>
      </w:r>
      <w:r>
        <w:rPr/>
        <w:t xml:space="preserve">. And once that belief took root, every step of my process became paralyzed by the same question: </w:t>
      </w:r>
      <w:r>
        <w:rPr>
          <w:rStyle w:val="Emphasis"/>
        </w:rPr>
        <w:t>"What’s the point?"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Why act?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Why strive for happiness, goals, or desire?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Why not just do nothing?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I had convinced myself that meaninglessness was an objective truth. Naturally, this made progress impossible.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Solution: Dissolving All Beliefs</w:t>
      </w:r>
    </w:p>
    <w:p>
      <w:pPr>
        <w:pStyle w:val="BodyText"/>
        <w:bidi w:val="0"/>
        <w:jc w:val="start"/>
        <w:rPr/>
      </w:pPr>
      <w:r>
        <w:rPr/>
        <w:t xml:space="preserve">To break free, I had to </w:t>
      </w:r>
      <w:r>
        <w:rPr>
          <w:rStyle w:val="Strong"/>
        </w:rPr>
        <w:t>systematically dismantle every belief</w:t>
      </w:r>
      <w:r>
        <w:rPr/>
        <w:t xml:space="preserve">—not just in what I observe, but in what I </w:t>
      </w:r>
      <w:r>
        <w:rPr>
          <w:rStyle w:val="Emphasis"/>
        </w:rPr>
        <w:t>don’t</w:t>
      </w:r>
      <w:r>
        <w:rPr/>
        <w:t xml:space="preserve"> observe, and in the interpretations layered atop both. Here’s how: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Rejecting Belief in Observations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cannot trust what I see, because I cannot </w:t>
      </w:r>
      <w:r>
        <w:rPr>
          <w:rStyle w:val="Emphasis"/>
        </w:rPr>
        <w:t>prove</w:t>
      </w:r>
      <w:r>
        <w:rPr/>
        <w:t xml:space="preserve"> that my perceptions reflect reality.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cannot trust what I </w:t>
      </w:r>
      <w:r>
        <w:rPr>
          <w:rStyle w:val="Emphasis"/>
        </w:rPr>
        <w:t>don’t</w:t>
      </w:r>
      <w:r>
        <w:rPr/>
        <w:t xml:space="preserve"> see, because absence of evidence isn’t evidence of absence.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Rejecting Belief in Descriptions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Words describing my observations (or non-observations) are just symbols. I cannot prove they correspond to anything real.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</w:t>
      </w:r>
      <w:r>
        <w:rPr>
          <w:rStyle w:val="Emphasis"/>
        </w:rPr>
        <w:t>meanings</w:t>
      </w:r>
      <w:r>
        <w:rPr/>
        <w:t xml:space="preserve"> assigned to these words? Also unprovable. I must discard belief in them too.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Rejecting Belief in Feelings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Emotions are no different. I cannot trust my feelings, nor can I trust that they </w:t>
      </w:r>
      <w:r>
        <w:rPr>
          <w:rStyle w:val="Emphasis"/>
        </w:rPr>
        <w:t>mean</w:t>
      </w:r>
      <w:r>
        <w:rPr/>
        <w:t xml:space="preserve"> anything.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>The interpretations I attach to them—</w:t>
      </w:r>
      <w:r>
        <w:rPr>
          <w:rStyle w:val="Emphasis"/>
        </w:rPr>
        <w:t>"This feeling means X"</w:t>
      </w:r>
      <w:r>
        <w:rPr/>
        <w:t xml:space="preserve">—are baseless. I let them go.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Erasing the Question of Meaning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>Life, death, action, inaction—</w:t>
      </w:r>
      <w:r>
        <w:rPr>
          <w:rStyle w:val="Emphasis"/>
        </w:rPr>
        <w:t>all are equally meaningless</w:t>
      </w:r>
      <w:r>
        <w:rPr/>
        <w:t xml:space="preserve">. Once I accept this, the question </w:t>
      </w:r>
      <w:r>
        <w:rPr>
          <w:rStyle w:val="Emphasis"/>
        </w:rPr>
        <w:t>"What’s the point?"</w:t>
      </w:r>
      <w:r>
        <w:rPr/>
        <w:t xml:space="preserve"> dissolves. It becomes irrelevant.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Similarly, </w:t>
      </w:r>
      <w:r>
        <w:rPr>
          <w:rStyle w:val="Emphasis"/>
        </w:rPr>
        <w:t>value</w:t>
      </w:r>
      <w:r>
        <w:rPr/>
        <w:t xml:space="preserve"> is a construct. Nothing inherently "matters" more than anything else. The idea that </w:t>
      </w:r>
      <w:r>
        <w:rPr>
          <w:rStyle w:val="Emphasis"/>
        </w:rPr>
        <w:t>"I should do X"</w:t>
      </w:r>
      <w:r>
        <w:rPr/>
        <w:t xml:space="preserve"> or </w:t>
      </w:r>
      <w:r>
        <w:rPr>
          <w:rStyle w:val="Emphasis"/>
        </w:rPr>
        <w:t>"I should not do Y"</w:t>
      </w:r>
      <w:r>
        <w:rPr/>
        <w:t xml:space="preserve"> is just another belief to discard.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Recognizing Total Conditionality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>Nothing is objective. Observations, words, feelings, meanings—</w:t>
      </w:r>
      <w:r>
        <w:rPr>
          <w:rStyle w:val="Emphasis"/>
        </w:rPr>
        <w:t>all are conditional</w:t>
      </w:r>
      <w:r>
        <w:rPr/>
        <w:t xml:space="preserve">, subjective, and arbitrary.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There is no "real" or "unconditional" foundation to rely on. Everything is a construct, including the constructs I’ve built in my mind over a lifetime.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Return: Reintroducing Conditional Meaning</w:t>
      </w:r>
    </w:p>
    <w:p>
      <w:pPr>
        <w:pStyle w:val="BodyText"/>
        <w:bidi w:val="0"/>
        <w:jc w:val="start"/>
        <w:rPr/>
      </w:pPr>
      <w:r>
        <w:rPr/>
        <w:t xml:space="preserve">Here’s the paradox: </w:t>
      </w:r>
      <w:r>
        <w:rPr>
          <w:rStyle w:val="Strong"/>
        </w:rPr>
        <w:t xml:space="preserve">If everything is conditional, then adding </w:t>
      </w:r>
      <w:r>
        <w:rPr>
          <w:rStyle w:val="Emphasis"/>
        </w:rPr>
        <w:t>one more</w:t>
      </w:r>
      <w:r>
        <w:rPr>
          <w:rStyle w:val="Strong"/>
        </w:rPr>
        <w:t xml:space="preserve"> condition changes nothing.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"meanings" I once assigned to observations, feelings, and words? They were always conditional. So why not </w:t>
      </w:r>
      <w:r>
        <w:rPr>
          <w:rStyle w:val="Emphasis"/>
        </w:rPr>
        <w:t>reintroduce</w:t>
      </w:r>
      <w:r>
        <w:rPr/>
        <w:t xml:space="preserve"> them—</w:t>
      </w:r>
      <w:r>
        <w:rPr>
          <w:rStyle w:val="Emphasis"/>
        </w:rPr>
        <w:t>knowing</w:t>
      </w:r>
      <w:r>
        <w:rPr/>
        <w:t xml:space="preserve"> they’re arbitrary?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don’t restore meaning as an objective truth. I restore </w:t>
      </w:r>
      <w:r>
        <w:rPr>
          <w:rStyle w:val="Emphasis"/>
        </w:rPr>
        <w:t>belief in conditional meaning</w:t>
      </w:r>
      <w:r>
        <w:rPr/>
        <w:t xml:space="preserve">—because in a world where nothing is fixed, this belief is as valid as any other. </w:t>
      </w:r>
    </w:p>
    <w:p>
      <w:pPr>
        <w:pStyle w:val="BodyText"/>
        <w:bidi w:val="0"/>
        <w:jc w:val="start"/>
        <w:rPr/>
      </w:pPr>
      <w:r>
        <w:rPr/>
        <w:t xml:space="preserve">Now, when I look at something I </w:t>
      </w:r>
      <w:r>
        <w:rPr>
          <w:rStyle w:val="Emphasis"/>
        </w:rPr>
        <w:t>could</w:t>
      </w:r>
      <w:r>
        <w:rPr/>
        <w:t xml:space="preserve"> create or achieve, </w:t>
      </w:r>
      <w:r>
        <w:rPr>
          <w:rStyle w:val="Strong"/>
        </w:rPr>
        <w:t>desire arises naturally</w:t>
      </w:r>
      <w:r>
        <w:rPr/>
        <w:t>. Not because it’s "objectively meaningful," but because: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question </w:t>
      </w:r>
      <w:r>
        <w:rPr>
          <w:rStyle w:val="Emphasis"/>
        </w:rPr>
        <w:t>"Why?"</w:t>
      </w:r>
      <w:r>
        <w:rPr/>
        <w:t xml:space="preserve"> no longer applies. It’s as conditional as everything else.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fear </w:t>
      </w:r>
      <w:r>
        <w:rPr>
          <w:rStyle w:val="Emphasis"/>
        </w:rPr>
        <w:t>"What’s the point?"</w:t>
      </w:r>
      <w:r>
        <w:rPr/>
        <w:t xml:space="preserve"> vanishes. It was always a belief, not a fact.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Result: Effortless Motivation</w:t>
      </w:r>
    </w:p>
    <w:p>
      <w:pPr>
        <w:pStyle w:val="BodyText"/>
        <w:bidi w:val="0"/>
        <w:jc w:val="start"/>
        <w:rPr/>
      </w:pPr>
      <w:r>
        <w:rPr/>
        <w:t>With all beliefs dissolved—including the belief in meaninglessness—I find myself in a state where: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question lingers.</w:t>
      </w:r>
      <w:r>
        <w:rPr/>
        <w:t xml:space="preserve"> </w:t>
      </w:r>
      <w:r>
        <w:rPr>
          <w:rStyle w:val="Emphasis"/>
        </w:rPr>
        <w:t>"Why act?"</w:t>
      </w:r>
      <w:r>
        <w:rPr/>
        <w:t xml:space="preserve"> is as empty as </w:t>
      </w:r>
      <w:r>
        <w:rPr>
          <w:rStyle w:val="Emphasis"/>
        </w:rPr>
        <w:t>"Why not act?"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resistance remains.</w:t>
      </w:r>
      <w:r>
        <w:rPr/>
        <w:t xml:space="preserve"> The old barriers—</w:t>
      </w:r>
      <w:r>
        <w:rPr>
          <w:rStyle w:val="Emphasis"/>
        </w:rPr>
        <w:t>"Is this worth it?"</w:t>
      </w:r>
      <w:r>
        <w:rPr/>
        <w:t xml:space="preserve">, </w:t>
      </w:r>
      <w:r>
        <w:rPr>
          <w:rStyle w:val="Emphasis"/>
        </w:rPr>
        <w:t>"What’s the purpose?"</w:t>
      </w:r>
      <w:r>
        <w:rPr/>
        <w:t xml:space="preserve">—are gone.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Desire flows freely.</w:t>
      </w:r>
      <w:r>
        <w:rPr/>
        <w:t xml:space="preserve"> If I see something worth creating, I create it. Not for a "reason," but because the impulse is there, unobstructed.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Guide’s Essence</w:t>
      </w:r>
    </w:p>
    <w:p>
      <w:pPr>
        <w:pStyle w:val="BodyText"/>
        <w:bidi w:val="0"/>
        <w:jc w:val="start"/>
        <w:rPr/>
      </w:pPr>
      <w:r>
        <w:rPr/>
        <w:t xml:space="preserve">The entire process hinges on </w:t>
      </w:r>
      <w:r>
        <w:rPr>
          <w:rStyle w:val="Strong"/>
        </w:rPr>
        <w:t>killing all beliefs</w:t>
      </w:r>
      <w:r>
        <w:rPr/>
        <w:t>—especially the hidden ones (like believing in the absence of what you don’t observe). Once you: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trusting observations, non-observations, words, and feelings.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Accept that meaning, value, and objectivity are illusions.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Realize that action and inaction are equally arbitrary.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…</w:t>
      </w:r>
      <w:r>
        <w:rPr/>
        <w:t xml:space="preserve">you stop </w:t>
      </w:r>
      <w:r>
        <w:rPr>
          <w:rStyle w:val="Emphasis"/>
        </w:rPr>
        <w:t>needing</w:t>
      </w:r>
      <w:r>
        <w:rPr/>
        <w:t xml:space="preserve"> reasons. You stop </w:t>
      </w:r>
      <w:r>
        <w:rPr>
          <w:rStyle w:val="Emphasis"/>
        </w:rPr>
        <w:t>seeking</w:t>
      </w:r>
      <w:r>
        <w:rPr/>
        <w:t xml:space="preserve"> meaning. You simply </w:t>
      </w:r>
      <w:r>
        <w:rPr>
          <w:rStyle w:val="Strong"/>
        </w:rPr>
        <w:t>live, act, and create</w:t>
      </w:r>
      <w:r>
        <w:rPr/>
        <w:t>—not because it matters, but because the alternative (paralysis) was also meaningless.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Clarity</w:t>
      </w:r>
    </w:p>
    <w:p>
      <w:pPr>
        <w:pStyle w:val="BodyText"/>
        <w:bidi w:val="0"/>
        <w:jc w:val="start"/>
        <w:rPr/>
      </w:pPr>
      <w:r>
        <w:rPr/>
        <w:t xml:space="preserve">The error was subtle: I had </w:t>
      </w:r>
      <w:r>
        <w:rPr>
          <w:rStyle w:val="Strong"/>
        </w:rPr>
        <w:t>believed in my non-observations</w:t>
      </w:r>
      <w:r>
        <w:rPr/>
        <w:t xml:space="preserve"> (e.g., "I see no meaning, therefore meaning doesn’t exist"). But non-observation proves nothing. Now, freed from that belief, I move without friction.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guide works reliably.</w:t>
      </w:r>
      <w:r>
        <w:rPr/>
        <w:t xml:space="preserve"> If you follow it—</w:t>
      </w:r>
      <w:r>
        <w:rPr>
          <w:rStyle w:val="Emphasis"/>
        </w:rPr>
        <w:t>truly</w:t>
      </w:r>
      <w:r>
        <w:rPr/>
        <w:t xml:space="preserve"> dissolve all beliefs—you’ll find the same clarity: a state where questions like </w:t>
      </w:r>
      <w:r>
        <w:rPr>
          <w:rStyle w:val="Emphasis"/>
        </w:rPr>
        <w:t>"Why?"</w:t>
      </w:r>
      <w:r>
        <w:rPr/>
        <w:t xml:space="preserve"> don’t even occur to you. You just </w:t>
      </w:r>
      <w:r>
        <w:rPr>
          <w:rStyle w:val="Emphasis"/>
        </w:rPr>
        <w:t>do</w:t>
      </w:r>
      <w:r>
        <w:rPr/>
        <w:t>, because the alternative was never better. It was just another belief.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7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762</Words>
  <Characters>3934</Characters>
  <CharactersWithSpaces>4630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2026-03-22T18:59:13Z</dcterms:created>
  <dc:creator/>
  <dc:description/>
  <dc:language>ru-RU</dc:language>
  <cp:lastModifiedBy/>
  <dcterms:modified xsi:type="dcterms:W3CDTF">2026-03-22T18:59:14Z</dcterms:modified>
  <cp:revision>2</cp:revision>
  <dc:subject/>
  <dc:title>Calibri</dc:title>
</cp:coreProperties>
</file>